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6FB0F">
      <w:pPr>
        <w:pStyle w:val="5"/>
        <w:keepNext w:val="0"/>
        <w:keepLines w:val="0"/>
        <w:widowControl/>
        <w:suppressLineNumbers w:val="0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0570" cy="2879725"/>
            <wp:effectExtent l="0" t="0" r="8255" b="6350"/>
            <wp:wrapSquare wrapText="bothSides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Сергунин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Александр Анатольевич</w:t>
      </w:r>
    </w:p>
    <w:p w14:paraId="0B353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8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политических наук,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сравнительных политических исследований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директор Центра арктич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еских исследований и проектов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0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Профессор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 Сергунин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val="ru-RU"/>
        </w:rPr>
        <w:t>едлагает</w:t>
      </w:r>
      <w:r>
        <w:rPr>
          <w:rFonts w:ascii="Times New Roman" w:hAnsi="Times New Roman" w:cs="Times New Roman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ведения научных исследований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9E6A3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Институциональные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особенности различных стран: организация государственного аппарата.</w:t>
      </w:r>
    </w:p>
    <w:p w14:paraId="14A8C8E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Институциональные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особенности различных стран: партийные системы.</w:t>
      </w:r>
    </w:p>
    <w:p w14:paraId="4681B2A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Институциональные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особенности различных стран: группы интересов, лоббизм.</w:t>
      </w:r>
    </w:p>
    <w:p w14:paraId="7F5D1C7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Отношения исполнительной и законодательной властей в области внешней политики: сравнительная перспектива.</w:t>
      </w:r>
    </w:p>
    <w:p w14:paraId="4BB67DE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Механизм внешнеполитической экспертизы в различных странах.</w:t>
      </w:r>
    </w:p>
    <w:p w14:paraId="29E1D07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Современный федерализм в сравнительной перспективе.</w:t>
      </w:r>
    </w:p>
    <w:p w14:paraId="5D9FC69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Процессы регионализации на национальном и международном уровнях. </w:t>
      </w:r>
    </w:p>
    <w:p w14:paraId="3F3D566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Особенности российско-европейских отношений на современном этапе.</w:t>
      </w:r>
    </w:p>
    <w:p w14:paraId="63059A9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Отношения России с США: экономические, политико-дипломатические, военно-стратегические, научно-технические, культурные измерения. </w:t>
      </w:r>
    </w:p>
    <w:p w14:paraId="2F8A1A1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Российская стратегия в Азиатско-тихоокеанском регионе.</w:t>
      </w:r>
    </w:p>
    <w:p w14:paraId="389627A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Российская стратегия в рамках БРИКС: экономические, политические, научно-технические аспекты.</w:t>
      </w:r>
    </w:p>
    <w:p w14:paraId="2D4172C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Стратегии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арктических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и неарктических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государств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на Крайнем Севере в сравнительной перспективе.</w:t>
      </w:r>
    </w:p>
    <w:p w14:paraId="38562D3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Арктическая научная дипломатия: природа, формы, механизмы, национальные практики.</w:t>
      </w:r>
    </w:p>
    <w:p w14:paraId="4C95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5341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Окончил Горьковск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по специальности «</w:t>
      </w:r>
      <w:r>
        <w:rPr>
          <w:rFonts w:ascii="Times New Roman" w:hAnsi="Times New Roman" w:cs="Times New Roman"/>
          <w:sz w:val="24"/>
          <w:szCs w:val="24"/>
          <w:lang w:val="ru-RU"/>
        </w:rPr>
        <w:t>историк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преподаватель истории и обществоведения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(1982 г.)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Диссертацию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соискание кандидата исторических наук защитил в Московском государственном университете (1985 г.). Докторскую диссертацию в области политологии защитил в Санкт-Петербургском госуниверситете (1994 г.). Имеет</w:t>
      </w:r>
      <w:r>
        <w:rPr>
          <w:rFonts w:ascii="Times New Roman" w:hAnsi="Times New Roman" w:cs="Times New Roman"/>
          <w:sz w:val="24"/>
          <w:szCs w:val="24"/>
        </w:rPr>
        <w:t xml:space="preserve"> опыт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работы в Нижегородском госуниверситете, Нижегородском государственном лингвистическом университете, Санкт-Петербургском госуниверситете, Высшей школе экономики, МГИМО МИД РФ. Преподавал в ряде зарубежных вузов - американских (Корнельский университет, Университет Денвера, Университет Аляски), финских (университеты Хельсинки и Восточной Финляндии), китайских (Цзилиньский университет, Харбинский инженерный университет, Китайский университет международных отношений) и японских (университеты Хоккайдо и Кобе).</w:t>
      </w:r>
    </w:p>
    <w:p w14:paraId="1E7B9EA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 научных интересов: </w:t>
      </w:r>
      <w:r>
        <w:rPr>
          <w:rFonts w:ascii="Times New Roman" w:hAnsi="Times New Roman" w:cs="Times New Roman"/>
          <w:sz w:val="24"/>
          <w:szCs w:val="24"/>
          <w:lang w:val="ru-RU"/>
        </w:rPr>
        <w:t>теория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международных отношений, </w:t>
      </w:r>
      <w:r>
        <w:rPr>
          <w:rFonts w:ascii="Times New Roman" w:hAnsi="Times New Roman" w:cs="Times New Roman"/>
          <w:sz w:val="24"/>
          <w:szCs w:val="24"/>
        </w:rPr>
        <w:t>международная безопасность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(теории, режимы, уровни, механизмы)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российско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-американские и российско-европейские отношения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Арктика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системе международных отношений, БРИКС.</w:t>
      </w:r>
    </w:p>
    <w:p w14:paraId="4502A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опыт участия в российских и международных научных проектах, </w:t>
      </w:r>
      <w:r>
        <w:rPr>
          <w:rFonts w:ascii="Times New Roman" w:hAnsi="Times New Roman" w:cs="Times New Roman"/>
          <w:sz w:val="24"/>
          <w:szCs w:val="24"/>
          <w:lang w:val="ru-RU"/>
        </w:rPr>
        <w:t>посвящённых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актуальным проблемам мировой политики и внешней политики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6A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научным руководством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профессора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А.А. Сергунина</w:t>
      </w:r>
      <w:r>
        <w:rPr>
          <w:rFonts w:ascii="Times New Roman" w:hAnsi="Times New Roman" w:cs="Times New Roman"/>
          <w:sz w:val="24"/>
          <w:szCs w:val="24"/>
        </w:rPr>
        <w:t xml:space="preserve"> защитилось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кандидатов наук, он является членом диссертационных советов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Нижегородском государственном университете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Балтийском федеральном университете имени И. Канта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B07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автором более чем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научных публикаций на русском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английском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немецком, испанском, китайском, японском и турецком</w:t>
      </w:r>
      <w:r>
        <w:rPr>
          <w:rFonts w:ascii="Times New Roman" w:hAnsi="Times New Roman" w:cs="Times New Roman"/>
          <w:sz w:val="24"/>
          <w:szCs w:val="24"/>
        </w:rPr>
        <w:t xml:space="preserve"> языках. Входит в состав редколлегий журналов: «</w:t>
      </w:r>
      <w:r>
        <w:rPr>
          <w:rFonts w:ascii="Times New Roman" w:hAnsi="Times New Roman" w:cs="Times New Roman"/>
          <w:sz w:val="24"/>
          <w:szCs w:val="24"/>
          <w:lang w:val="ru-RU"/>
        </w:rPr>
        <w:t>Балтийский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регион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ru-RU"/>
        </w:rPr>
        <w:t>Вестник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МГИМО</w:t>
      </w:r>
      <w:r>
        <w:rPr>
          <w:rFonts w:ascii="Times New Roman" w:hAnsi="Times New Roman" w:cs="Times New Roman"/>
          <w:sz w:val="24"/>
          <w:szCs w:val="24"/>
        </w:rPr>
        <w:t>»,  «</w:t>
      </w:r>
      <w:r>
        <w:rPr>
          <w:rFonts w:ascii="Times New Roman" w:hAnsi="Times New Roman" w:cs="Times New Roman"/>
          <w:sz w:val="24"/>
          <w:szCs w:val="24"/>
          <w:lang w:val="ru-RU"/>
        </w:rPr>
        <w:t>Вестник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Московского университета. Серия 25. Мировая политика</w:t>
      </w:r>
      <w:r>
        <w:rPr>
          <w:rFonts w:ascii="Times New Roman" w:hAnsi="Times New Roman" w:cs="Times New Roman"/>
          <w:sz w:val="24"/>
          <w:szCs w:val="24"/>
        </w:rPr>
        <w:t>», «Арктика и Север»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«Север и рынок», «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 Polar Journal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и пр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77E6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членом ряда профессиональных ассоциаций - Ассоциации международных исследований, Международной ассоциации мирных исследований, Российской ассоциации международных исследований, Российской ассоциации политической науки, Ассоциации европейских исследований, Ассоциации полярников и пр.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4F"/>
    <w:rsid w:val="0003450D"/>
    <w:rsid w:val="0008454F"/>
    <w:rsid w:val="001414D6"/>
    <w:rsid w:val="00143924"/>
    <w:rsid w:val="001618F5"/>
    <w:rsid w:val="004766D1"/>
    <w:rsid w:val="0049568B"/>
    <w:rsid w:val="004B1950"/>
    <w:rsid w:val="004B6D4C"/>
    <w:rsid w:val="005B3F2D"/>
    <w:rsid w:val="007F21B6"/>
    <w:rsid w:val="008E2CA4"/>
    <w:rsid w:val="00930AFF"/>
    <w:rsid w:val="00A31403"/>
    <w:rsid w:val="00AC320A"/>
    <w:rsid w:val="00B75AB9"/>
    <w:rsid w:val="00D7376A"/>
    <w:rsid w:val="00E90B01"/>
    <w:rsid w:val="00F066D3"/>
    <w:rsid w:val="00F66E5F"/>
    <w:rsid w:val="00FF3143"/>
    <w:rsid w:val="3F210422"/>
    <w:rsid w:val="43A96D76"/>
    <w:rsid w:val="4C8746A7"/>
    <w:rsid w:val="4E077A90"/>
    <w:rsid w:val="67C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407</Words>
  <Characters>2322</Characters>
  <Lines>19</Lines>
  <Paragraphs>5</Paragraphs>
  <TotalTime>72</TotalTime>
  <ScaleCrop>false</ScaleCrop>
  <LinksUpToDate>false</LinksUpToDate>
  <CharactersWithSpaces>2724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2025-06-02T14:52:00Z</dcterms:created>
  <dc:creator>Круглов</dc:creator>
  <cp:lastModifiedBy>Сергунин</cp:lastModifiedBy>
  <dcterms:modified xsi:type="dcterms:W3CDTF">2025-06-14T18:57:23Z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205120FD8D2E4DFA978A9D0EC0E20ADD_13</vt:lpwstr>
  </property>
</Properties>
</file>